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7E1C4">
      <w:pPr>
        <w:rPr>
          <w:rFonts w:hint="default"/>
          <w:lang w:val="en-GB"/>
        </w:rPr>
      </w:pPr>
      <w:r>
        <w:rPr>
          <w:rFonts w:hint="default"/>
          <w:lang w:val="en-GB"/>
        </w:rPr>
        <w:t>ftp ELETTER</w:t>
      </w:r>
    </w:p>
    <w:p w14:paraId="736DE2DD">
      <w:pPr>
        <w:rPr>
          <w:rFonts w:hint="default"/>
          <w:lang w:val="en-GB"/>
        </w:rPr>
      </w:pPr>
    </w:p>
    <w:p w14:paraId="721776E0">
      <w:pPr>
        <w:rPr>
          <w:rFonts w:hint="default"/>
          <w:lang w:val="en-GB"/>
        </w:rPr>
      </w:pPr>
      <w:r>
        <w:rPr>
          <w:rFonts w:hint="default"/>
          <w:lang w:val="en-GB"/>
        </w:rPr>
        <w:t>Profiting from Grand Slam Tennis.</w:t>
      </w:r>
      <w:bookmarkStart w:id="0" w:name="_GoBack"/>
      <w:bookmarkEnd w:id="0"/>
    </w:p>
    <w:p w14:paraId="6ABB7701">
      <w:pPr>
        <w:rPr>
          <w:rFonts w:hint="default"/>
          <w:lang w:val="en-GB"/>
        </w:rPr>
      </w:pPr>
      <w:r>
        <w:rPr>
          <w:rFonts w:hint="default"/>
          <w:lang w:val="en-GB"/>
        </w:rPr>
        <w:t>Yes, we have our summer football leagues :</w:t>
      </w:r>
    </w:p>
    <w:p w14:paraId="4B749B83"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GB"/>
        </w:rPr>
      </w:pPr>
      <w:r>
        <w:rPr>
          <w:rFonts w:hint="default"/>
          <w:lang w:val="en-GB"/>
        </w:rPr>
        <w:t>Norway</w:t>
      </w:r>
    </w:p>
    <w:p w14:paraId="266A2C8C"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GB"/>
        </w:rPr>
      </w:pPr>
      <w:r>
        <w:rPr>
          <w:rFonts w:hint="default"/>
          <w:lang w:val="en-GB"/>
        </w:rPr>
        <w:t>Sweden</w:t>
      </w:r>
    </w:p>
    <w:p w14:paraId="3BC2D21D"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GB"/>
        </w:rPr>
      </w:pPr>
      <w:r>
        <w:rPr>
          <w:rFonts w:hint="default"/>
          <w:lang w:val="en-GB"/>
        </w:rPr>
        <w:t>Finland</w:t>
      </w:r>
    </w:p>
    <w:p w14:paraId="3FE2D3FF"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GB"/>
        </w:rPr>
      </w:pPr>
      <w:r>
        <w:rPr>
          <w:rFonts w:hint="default"/>
          <w:lang w:val="en-GB"/>
        </w:rPr>
        <w:t>Ireland</w:t>
      </w:r>
    </w:p>
    <w:p w14:paraId="3DAB58B3">
      <w:pPr>
        <w:numPr>
          <w:ilvl w:val="0"/>
          <w:numId w:val="0"/>
        </w:numPr>
        <w:rPr>
          <w:rFonts w:hint="default"/>
          <w:lang w:val="en-GB"/>
        </w:rPr>
      </w:pPr>
      <w:r>
        <w:rPr>
          <w:rFonts w:hint="default"/>
          <w:lang w:val="en-GB"/>
        </w:rPr>
        <w:t xml:space="preserve">And the Euros are coming our way very soon. Next week sees a whole raft of International Friendlies. While we’re in a holding pattern waiting for the Euros to start, let’s go off tangent and look at a new sport. </w:t>
      </w:r>
    </w:p>
    <w:p w14:paraId="610C5C3D">
      <w:pPr>
        <w:numPr>
          <w:ilvl w:val="0"/>
          <w:numId w:val="0"/>
        </w:numPr>
        <w:rPr>
          <w:rFonts w:hint="default"/>
          <w:lang w:val="en-GB"/>
        </w:rPr>
      </w:pPr>
    </w:p>
    <w:p w14:paraId="280938B1">
      <w:pPr>
        <w:numPr>
          <w:ilvl w:val="0"/>
          <w:numId w:val="0"/>
        </w:numPr>
        <w:rPr>
          <w:rFonts w:hint="default"/>
          <w:lang w:val="en-GB"/>
        </w:rPr>
      </w:pPr>
      <w:r>
        <w:rPr>
          <w:rFonts w:hint="default"/>
          <w:lang w:val="en-GB"/>
        </w:rPr>
        <w:t>During this spring/summer,  please remember tennis. Football Trading Profits strategies can be applied to tennis, only in this case  it’s sets that we are interested in, and not goals.</w:t>
      </w:r>
    </w:p>
    <w:p w14:paraId="4BA63581">
      <w:pPr>
        <w:numPr>
          <w:ilvl w:val="0"/>
          <w:numId w:val="0"/>
        </w:numPr>
        <w:rPr>
          <w:rFonts w:hint="default"/>
          <w:lang w:val="en-GB"/>
        </w:rPr>
      </w:pPr>
    </w:p>
    <w:p w14:paraId="4BC9A887">
      <w:pPr>
        <w:numPr>
          <w:ilvl w:val="0"/>
          <w:numId w:val="0"/>
        </w:numPr>
        <w:rPr>
          <w:rFonts w:hint="default"/>
          <w:lang w:val="en-GB"/>
        </w:rPr>
      </w:pPr>
      <w:r>
        <w:rPr>
          <w:rFonts w:hint="default"/>
          <w:lang w:val="en-GB"/>
        </w:rPr>
        <w:t>Here’s a look at some of the Green Screens I shared with you on Telegram. I hope these green screens help persuade you to take a look at tennis during the summer months and use it to supplement the football this season.</w:t>
      </w:r>
    </w:p>
    <w:p w14:paraId="51226C17">
      <w:pPr>
        <w:numPr>
          <w:ilvl w:val="0"/>
          <w:numId w:val="0"/>
        </w:numPr>
        <w:rPr>
          <w:rFonts w:hint="default"/>
          <w:lang w:val="en-GB"/>
        </w:rPr>
      </w:pPr>
    </w:p>
    <w:p w14:paraId="4E340158">
      <w:pPr>
        <w:numPr>
          <w:ilvl w:val="0"/>
          <w:numId w:val="0"/>
        </w:numPr>
        <w:rPr>
          <w:rFonts w:hint="default"/>
          <w:lang w:val="en-GB"/>
        </w:rPr>
      </w:pPr>
      <w:r>
        <w:rPr>
          <w:rFonts w:hint="default"/>
          <w:lang w:val="en-GB"/>
        </w:rPr>
        <w:t xml:space="preserve">Here’s a fresh trade. </w:t>
      </w:r>
    </w:p>
    <w:p w14:paraId="2FF17C6C">
      <w:pPr>
        <w:numPr>
          <w:ilvl w:val="0"/>
          <w:numId w:val="0"/>
        </w:numPr>
        <w:rPr>
          <w:rFonts w:hint="default"/>
          <w:lang w:val="en-GB"/>
        </w:rPr>
      </w:pPr>
    </w:p>
    <w:p w14:paraId="625748EA">
      <w:pPr>
        <w:numPr>
          <w:ilvl w:val="0"/>
          <w:numId w:val="0"/>
        </w:numPr>
        <w:rPr>
          <w:rFonts w:hint="default"/>
          <w:lang w:val="en-GB"/>
        </w:rPr>
      </w:pPr>
      <w:r>
        <w:rPr>
          <w:rFonts w:hint="default"/>
          <w:lang w:val="en-GB"/>
        </w:rPr>
        <w:t>Fokina is the pre-match favourite. He concedes the first set. I thought that his odds ( 2.3) were very generous given his opponent’s rankings. As Fokina wakes up 2</w:t>
      </w:r>
      <w:r>
        <w:rPr>
          <w:rFonts w:hint="default"/>
          <w:vertAlign w:val="superscript"/>
          <w:lang w:val="en-GB"/>
        </w:rPr>
        <w:t>nd</w:t>
      </w:r>
      <w:r>
        <w:rPr>
          <w:rFonts w:hint="default"/>
          <w:lang w:val="en-GB"/>
        </w:rPr>
        <w:t xml:space="preserve"> set, the odds start to move in our favour. We can make a guaranteed £20.08 profit before Fokina has even secured the set!</w:t>
      </w:r>
    </w:p>
    <w:p w14:paraId="21606BCC">
      <w:pPr>
        <w:numPr>
          <w:ilvl w:val="0"/>
          <w:numId w:val="0"/>
        </w:numPr>
        <w:rPr>
          <w:rFonts w:hint="default"/>
          <w:lang w:val="en-GB"/>
        </w:rPr>
      </w:pPr>
    </w:p>
    <w:p w14:paraId="2CF789E6">
      <w:pPr>
        <w:numPr>
          <w:ilvl w:val="0"/>
          <w:numId w:val="0"/>
        </w:numPr>
      </w:pPr>
      <w:r>
        <w:drawing>
          <wp:inline distT="0" distB="0" distL="114300" distR="114300">
            <wp:extent cx="6377940" cy="1285240"/>
            <wp:effectExtent l="0" t="0" r="7620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rcRect l="19195" t="23596" r="21630" b="55208"/>
                    <a:stretch>
                      <a:fillRect/>
                    </a:stretch>
                  </pic:blipFill>
                  <pic:spPr>
                    <a:xfrm>
                      <a:off x="0" y="0"/>
                      <a:ext cx="6377940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DE74E">
      <w:pPr>
        <w:numPr>
          <w:ilvl w:val="0"/>
          <w:numId w:val="0"/>
        </w:numPr>
        <w:rPr>
          <w:rFonts w:hint="default"/>
          <w:lang w:val="en-GB"/>
        </w:rPr>
      </w:pPr>
      <w:r>
        <w:rPr>
          <w:rFonts w:hint="default"/>
          <w:lang w:val="en-GB"/>
        </w:rPr>
        <w:t>Note the following when you trade tennis :</w:t>
      </w:r>
    </w:p>
    <w:p w14:paraId="4BF9CAE4">
      <w:pPr>
        <w:numPr>
          <w:ilvl w:val="0"/>
          <w:numId w:val="2"/>
        </w:numPr>
        <w:rPr>
          <w:rFonts w:hint="default"/>
          <w:lang w:val="en-GB"/>
        </w:rPr>
      </w:pPr>
      <w:r>
        <w:rPr>
          <w:rFonts w:hint="default"/>
          <w:lang w:val="en-GB"/>
        </w:rPr>
        <w:t xml:space="preserve">Who is the pre match favourite? Fokina at 1.20 ( decimal odds) is the favourite. </w:t>
      </w:r>
    </w:p>
    <w:p w14:paraId="04566CB4">
      <w:pPr>
        <w:numPr>
          <w:ilvl w:val="0"/>
          <w:numId w:val="2"/>
        </w:numPr>
        <w:rPr>
          <w:rFonts w:hint="default"/>
          <w:lang w:val="en-GB"/>
        </w:rPr>
      </w:pPr>
      <w:r>
        <w:rPr>
          <w:rFonts w:hint="default"/>
          <w:lang w:val="en-GB"/>
        </w:rPr>
        <w:t>Who has won the first set? In this match, Vacherot. As I said above, Fokina’s odds were very tasty with just one set down.</w:t>
      </w:r>
    </w:p>
    <w:p w14:paraId="78F61913">
      <w:pPr>
        <w:numPr>
          <w:ilvl w:val="0"/>
          <w:numId w:val="2"/>
        </w:numPr>
        <w:rPr>
          <w:rFonts w:hint="default"/>
          <w:lang w:val="en-GB"/>
        </w:rPr>
      </w:pPr>
      <w:r>
        <w:rPr>
          <w:rFonts w:hint="default"/>
          <w:lang w:val="en-GB"/>
        </w:rPr>
        <w:t xml:space="preserve">Remember, Remember! In Grand Slam men’s tennis, it is the best of 5 sets so there is a long way to go when any underdog wins the first set. </w:t>
      </w:r>
    </w:p>
    <w:p w14:paraId="2AA8BAA8">
      <w:pPr>
        <w:numPr>
          <w:ilvl w:val="0"/>
          <w:numId w:val="0"/>
        </w:numPr>
      </w:pPr>
      <w:r>
        <w:drawing>
          <wp:inline distT="0" distB="0" distL="114300" distR="114300">
            <wp:extent cx="5268595" cy="651510"/>
            <wp:effectExtent l="0" t="0" r="4445" b="381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rcRect l="33663" t="79833" r="30552" b="1230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70477">
      <w:pPr>
        <w:numPr>
          <w:ilvl w:val="0"/>
          <w:numId w:val="0"/>
        </w:numPr>
      </w:pPr>
    </w:p>
    <w:p w14:paraId="4158129F">
      <w:pPr>
        <w:numPr>
          <w:ilvl w:val="0"/>
          <w:numId w:val="0"/>
        </w:numPr>
        <w:rPr>
          <w:rFonts w:hint="default"/>
          <w:lang w:val="en-GB"/>
        </w:rPr>
      </w:pPr>
      <w:r>
        <w:rPr>
          <w:rFonts w:hint="default"/>
          <w:lang w:val="en-GB"/>
        </w:rPr>
        <w:t>When in France…..take note of the French players.</w:t>
      </w:r>
    </w:p>
    <w:p w14:paraId="0CD321EA">
      <w:pPr>
        <w:numPr>
          <w:ilvl w:val="0"/>
          <w:numId w:val="0"/>
        </w:numPr>
        <w:rPr>
          <w:rFonts w:hint="default"/>
          <w:lang w:val="en-GB"/>
        </w:rPr>
      </w:pPr>
      <w:r>
        <w:rPr>
          <w:rFonts w:hint="default"/>
          <w:lang w:val="en-GB"/>
        </w:rPr>
        <w:t>Here are the odds for Richard Gasquet, France’s Darling, v Borna Coric. Coric is warm order. But what are we seeing? Richard Gasquet, who I jokingly compared to Joe Biden age-wise on Telegram, has won the first 2 sets.</w:t>
      </w:r>
    </w:p>
    <w:p w14:paraId="7EC2B810">
      <w:pPr>
        <w:numPr>
          <w:ilvl w:val="0"/>
          <w:numId w:val="0"/>
        </w:numPr>
        <w:rPr>
          <w:rFonts w:hint="default"/>
          <w:lang w:val="en-GB"/>
        </w:rPr>
      </w:pPr>
      <w:r>
        <w:rPr>
          <w:rFonts w:hint="default"/>
          <w:lang w:val="en-GB"/>
        </w:rPr>
        <w:t>Note the following :</w:t>
      </w:r>
    </w:p>
    <w:p w14:paraId="2D07C783">
      <w:pPr>
        <w:numPr>
          <w:ilvl w:val="0"/>
          <w:numId w:val="3"/>
        </w:numPr>
        <w:rPr>
          <w:rFonts w:hint="default"/>
          <w:lang w:val="en-GB"/>
        </w:rPr>
      </w:pPr>
      <w:r>
        <w:rPr>
          <w:rFonts w:hint="default"/>
          <w:lang w:val="en-GB"/>
        </w:rPr>
        <w:t>Both sets won by Richard Gasquet were tie breakers ( 7-6 tells you that the sets were very tight with Gasquet just winning the key points at the right time).</w:t>
      </w:r>
    </w:p>
    <w:p w14:paraId="025F1B8B">
      <w:pPr>
        <w:numPr>
          <w:ilvl w:val="0"/>
          <w:numId w:val="3"/>
        </w:numPr>
        <w:rPr>
          <w:rFonts w:hint="default"/>
          <w:lang w:val="en-GB"/>
        </w:rPr>
      </w:pPr>
      <w:r>
        <w:rPr>
          <w:rFonts w:hint="default"/>
          <w:lang w:val="en-GB"/>
        </w:rPr>
        <w:t>As above, Remember it is the best of 5 sets. Any male player leading 2-0 in sets has not won the match yet! It is at the beginning of the 3</w:t>
      </w:r>
      <w:r>
        <w:rPr>
          <w:rFonts w:hint="default"/>
          <w:vertAlign w:val="superscript"/>
          <w:lang w:val="en-GB"/>
        </w:rPr>
        <w:t>rd</w:t>
      </w:r>
      <w:r>
        <w:rPr>
          <w:rFonts w:hint="default"/>
          <w:lang w:val="en-GB"/>
        </w:rPr>
        <w:t xml:space="preserve"> set that you can either a) Lay Richard Gasquet or b) Back Borna Coric. The ideal time is to cash out if Borna Coric hints at winning the 3</w:t>
      </w:r>
      <w:r>
        <w:rPr>
          <w:rFonts w:hint="default"/>
          <w:vertAlign w:val="superscript"/>
          <w:lang w:val="en-GB"/>
        </w:rPr>
        <w:t>rd</w:t>
      </w:r>
      <w:r>
        <w:rPr>
          <w:rFonts w:hint="default"/>
          <w:lang w:val="en-GB"/>
        </w:rPr>
        <w:t xml:space="preserve"> set.</w:t>
      </w:r>
    </w:p>
    <w:p w14:paraId="6895A2D0">
      <w:pPr>
        <w:numPr>
          <w:ilvl w:val="0"/>
          <w:numId w:val="0"/>
        </w:numPr>
        <w:rPr>
          <w:rFonts w:hint="default"/>
          <w:lang w:val="en-GB"/>
        </w:rPr>
      </w:pPr>
    </w:p>
    <w:p w14:paraId="0D81E069">
      <w:pPr>
        <w:numPr>
          <w:ilvl w:val="0"/>
          <w:numId w:val="0"/>
        </w:numPr>
      </w:pPr>
      <w:r>
        <w:drawing>
          <wp:inline distT="0" distB="0" distL="114300" distR="114300">
            <wp:extent cx="5314950" cy="498475"/>
            <wp:effectExtent l="0" t="0" r="3810" b="4445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/>
                    </pic:cNvPicPr>
                  </pic:nvPicPr>
                  <pic:blipFill>
                    <a:blip r:embed="rId6"/>
                    <a:srcRect l="33892" t="68045" r="31010" b="26104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8B74C">
      <w:pPr>
        <w:numPr>
          <w:ilvl w:val="0"/>
          <w:numId w:val="0"/>
        </w:numPr>
      </w:pPr>
    </w:p>
    <w:p w14:paraId="26C75D9E">
      <w:pPr>
        <w:numPr>
          <w:ilvl w:val="0"/>
          <w:numId w:val="0"/>
        </w:numPr>
        <w:rPr>
          <w:rFonts w:hint="default"/>
          <w:lang w:val="en-GB"/>
        </w:rPr>
      </w:pPr>
      <w:r>
        <w:rPr>
          <w:rFonts w:hint="default"/>
          <w:lang w:val="en-GB"/>
        </w:rPr>
        <w:t>Play the Hint and Not the Outcome!</w:t>
      </w:r>
    </w:p>
    <w:p w14:paraId="764B0E0E">
      <w:pPr>
        <w:numPr>
          <w:ilvl w:val="0"/>
          <w:numId w:val="0"/>
        </w:numPr>
        <w:rPr>
          <w:rFonts w:hint="default"/>
          <w:lang w:val="en-GB"/>
        </w:rPr>
      </w:pPr>
      <w:r>
        <w:rPr>
          <w:rFonts w:hint="default"/>
          <w:lang w:val="en-GB"/>
        </w:rPr>
        <w:t>This is a key tenet of trading . It’s not the final result but what happens during the match that is key.</w:t>
      </w:r>
    </w:p>
    <w:p w14:paraId="79C5E3C3">
      <w:pPr>
        <w:numPr>
          <w:ilvl w:val="0"/>
          <w:numId w:val="0"/>
        </w:numPr>
        <w:rPr>
          <w:rFonts w:hint="default"/>
          <w:lang w:val="en-GB"/>
        </w:rPr>
      </w:pPr>
    </w:p>
    <w:p w14:paraId="7E4B47D7">
      <w:pPr>
        <w:numPr>
          <w:ilvl w:val="0"/>
          <w:numId w:val="0"/>
        </w:num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1307465</wp:posOffset>
                </wp:positionH>
                <wp:positionV relativeFrom="paragraph">
                  <wp:posOffset>2405380</wp:posOffset>
                </wp:positionV>
                <wp:extent cx="570230" cy="0"/>
                <wp:effectExtent l="0" t="50800" r="8890" b="5588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2450465" y="4442460"/>
                          <a:ext cx="5702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02.95pt;margin-top:189.4pt;height:0pt;width:44.9pt;z-index:251659264;mso-width-relative:page;mso-height-relative:page;" filled="f" stroked="t" coordsize="21600,21600" o:gfxdata="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416lfXAAAACwEAAA8AAAAAAAAAAQAgAAAAIgAAAGRycy9k&#10;b3ducmV2LnhtbFBLAQIUABQAAAAIAIdO4kBlNI7EAwIAAPkDAAAOAAAAAAAAAAEAIAAAACYBAABk&#10;cnMvZTJvRG9jLnhtbFBLBQYAAAAABgAGAFkBAACbBQAAAAA=&#10;">
                <v:fill on="f" focussize="0,0"/>
                <v:stroke weight="1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114300" distR="114300">
            <wp:extent cx="2018665" cy="253619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rcRect l="1194" t="7565" r="60477" b="6837"/>
                    <a:stretch>
                      <a:fillRect/>
                    </a:stretch>
                  </pic:blipFill>
                  <pic:spPr>
                    <a:xfrm>
                      <a:off x="0" y="0"/>
                      <a:ext cx="201866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47ED5">
      <w:pPr>
        <w:numPr>
          <w:ilvl w:val="0"/>
          <w:numId w:val="0"/>
        </w:numPr>
        <w:rPr>
          <w:rFonts w:hint="default"/>
          <w:lang w:val="en-GB"/>
        </w:rPr>
      </w:pPr>
      <w:r>
        <w:rPr>
          <w:rFonts w:hint="default"/>
          <w:lang w:val="en-GB"/>
        </w:rPr>
        <w:t>It was at this loss of serve, arrowed above, where we caught a glimpse that the market expected Coric could win the 3</w:t>
      </w:r>
      <w:r>
        <w:rPr>
          <w:rFonts w:hint="default"/>
          <w:vertAlign w:val="superscript"/>
          <w:lang w:val="en-GB"/>
        </w:rPr>
        <w:t>rd</w:t>
      </w:r>
      <w:r>
        <w:rPr>
          <w:rFonts w:hint="default"/>
          <w:lang w:val="en-GB"/>
        </w:rPr>
        <w:t xml:space="preserve"> set. I took the opportunity to cash out. ( In fact, Coric lost his very next service match and lost the set but I still profited).</w:t>
      </w:r>
    </w:p>
    <w:p w14:paraId="07B3AD7E">
      <w:pPr>
        <w:numPr>
          <w:ilvl w:val="0"/>
          <w:numId w:val="0"/>
        </w:numPr>
        <w:rPr>
          <w:rFonts w:hint="default"/>
          <w:lang w:val="en-GB"/>
        </w:rPr>
      </w:pPr>
    </w:p>
    <w:p w14:paraId="1FCC976C">
      <w:pPr>
        <w:numPr>
          <w:ilvl w:val="0"/>
          <w:numId w:val="0"/>
        </w:numPr>
      </w:pPr>
    </w:p>
    <w:p w14:paraId="26379B25">
      <w:pPr>
        <w:numPr>
          <w:ilvl w:val="0"/>
          <w:numId w:val="0"/>
        </w:numPr>
      </w:pPr>
      <w:r>
        <w:drawing>
          <wp:inline distT="0" distB="0" distL="114300" distR="114300">
            <wp:extent cx="6288405" cy="1209040"/>
            <wp:effectExtent l="0" t="0" r="5715" b="1016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rcRect l="17760" t="19224" r="23041" b="60544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12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9B9ED">
      <w:pPr>
        <w:numPr>
          <w:ilvl w:val="0"/>
          <w:numId w:val="0"/>
        </w:numPr>
      </w:pPr>
    </w:p>
    <w:p w14:paraId="6485C0D4">
      <w:pPr>
        <w:numPr>
          <w:ilvl w:val="0"/>
          <w:numId w:val="0"/>
        </w:numPr>
        <w:rPr>
          <w:rFonts w:hint="default"/>
          <w:lang w:val="en-GB"/>
        </w:rPr>
      </w:pPr>
      <w:r>
        <w:rPr>
          <w:rFonts w:hint="default"/>
          <w:lang w:val="en-GB"/>
        </w:rPr>
        <w:t>A Houdini-like escape.</w:t>
      </w:r>
    </w:p>
    <w:p w14:paraId="6DFCF792">
      <w:pPr>
        <w:numPr>
          <w:ilvl w:val="0"/>
          <w:numId w:val="0"/>
        </w:numPr>
        <w:rPr>
          <w:rFonts w:hint="default"/>
          <w:lang w:val="en-GB"/>
        </w:rPr>
      </w:pPr>
    </w:p>
    <w:p w14:paraId="2318365C">
      <w:pPr>
        <w:numPr>
          <w:ilvl w:val="0"/>
          <w:numId w:val="0"/>
        </w:numPr>
        <w:rPr>
          <w:rFonts w:hint="default"/>
          <w:lang w:val="en-GB"/>
        </w:rPr>
      </w:pPr>
    </w:p>
    <w:p w14:paraId="23D58E7D">
      <w:pPr>
        <w:numPr>
          <w:ilvl w:val="0"/>
          <w:numId w:val="0"/>
        </w:numPr>
        <w:rPr>
          <w:rFonts w:hint="default"/>
          <w:lang w:val="en-GB"/>
        </w:rPr>
      </w:pPr>
      <w:r>
        <w:rPr>
          <w:rFonts w:hint="default"/>
          <w:lang w:val="en-GB"/>
        </w:rPr>
        <w:t>Bai , in this match, is the underdog but has taken a commanding 5-2 lead in the first set . She only needed to win one game to secure the set. I decided to back the favourite WANG at good odds before the 1</w:t>
      </w:r>
      <w:r>
        <w:rPr>
          <w:rFonts w:hint="default"/>
          <w:vertAlign w:val="superscript"/>
          <w:lang w:val="en-GB"/>
        </w:rPr>
        <w:t>st</w:t>
      </w:r>
      <w:r>
        <w:rPr>
          <w:rFonts w:hint="default"/>
          <w:lang w:val="en-GB"/>
        </w:rPr>
        <w:t xml:space="preserve"> set is secured. And boy did she pay me off! She turned a 5-2 into a 6-5 lead. </w:t>
      </w:r>
    </w:p>
    <w:p w14:paraId="78CF0DA6">
      <w:pPr>
        <w:numPr>
          <w:ilvl w:val="0"/>
          <w:numId w:val="0"/>
        </w:numPr>
      </w:pPr>
      <w:r>
        <w:drawing>
          <wp:inline distT="0" distB="0" distL="114300" distR="114300">
            <wp:extent cx="4023995" cy="50304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9"/>
                    <a:srcRect l="8380" t="7806" r="56728" b="14659"/>
                    <a:stretch>
                      <a:fillRect/>
                    </a:stretch>
                  </pic:blipFill>
                  <pic:spPr>
                    <a:xfrm>
                      <a:off x="0" y="0"/>
                      <a:ext cx="4023995" cy="503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4F0B5">
      <w:pPr>
        <w:numPr>
          <w:ilvl w:val="0"/>
          <w:numId w:val="0"/>
        </w:numPr>
        <w:rPr>
          <w:rFonts w:hint="default"/>
          <w:lang w:val="en-GB"/>
        </w:rPr>
      </w:pPr>
      <w:r>
        <w:rPr>
          <w:rFonts w:hint="default"/>
          <w:lang w:val="en-GB"/>
        </w:rPr>
        <w:t>Look at that turn around! Spectacular. Back Wang 5-2 down .</w:t>
      </w:r>
    </w:p>
    <w:p w14:paraId="399C8743">
      <w:pPr>
        <w:numPr>
          <w:ilvl w:val="0"/>
          <w:numId w:val="0"/>
        </w:numPr>
        <w:rPr>
          <w:rFonts w:hint="default"/>
          <w:lang w:val="en-GB"/>
        </w:rPr>
      </w:pPr>
      <w:r>
        <w:rPr>
          <w:rFonts w:hint="default"/>
          <w:lang w:val="en-GB"/>
        </w:rPr>
        <w:t>And a nice profit.  I do like to get involved before the first set is concluded. In a case like this, you can be out with a solid profit before the set is even over.</w:t>
      </w:r>
    </w:p>
    <w:p w14:paraId="43D81E53">
      <w:pPr>
        <w:numPr>
          <w:ilvl w:val="0"/>
          <w:numId w:val="0"/>
        </w:numPr>
      </w:pPr>
      <w:r>
        <w:drawing>
          <wp:inline distT="0" distB="0" distL="114300" distR="114300">
            <wp:extent cx="6256020" cy="1263650"/>
            <wp:effectExtent l="0" t="0" r="762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0"/>
                    <a:srcRect l="17543" t="19438" r="26465" b="60459"/>
                    <a:stretch>
                      <a:fillRect/>
                    </a:stretch>
                  </pic:blipFill>
                  <pic:spPr>
                    <a:xfrm>
                      <a:off x="0" y="0"/>
                      <a:ext cx="625602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348A5">
      <w:pPr>
        <w:numPr>
          <w:ilvl w:val="0"/>
          <w:numId w:val="0"/>
        </w:numPr>
      </w:pPr>
    </w:p>
    <w:p w14:paraId="78E2A646">
      <w:pPr>
        <w:numPr>
          <w:ilvl w:val="0"/>
          <w:numId w:val="0"/>
        </w:numPr>
        <w:rPr>
          <w:rFonts w:hint="default"/>
          <w:lang w:val="en-GB"/>
        </w:rPr>
      </w:pPr>
      <w:r>
        <w:rPr>
          <w:rFonts w:hint="default"/>
          <w:lang w:val="en-GB"/>
        </w:rPr>
        <w:t>Like Gasquet, take note of the locals.</w:t>
      </w:r>
    </w:p>
    <w:p w14:paraId="64673AAB">
      <w:pPr>
        <w:numPr>
          <w:ilvl w:val="0"/>
          <w:numId w:val="0"/>
        </w:numPr>
        <w:rPr>
          <w:rFonts w:hint="default"/>
          <w:lang w:val="en-GB"/>
        </w:rPr>
      </w:pPr>
      <w:r>
        <w:rPr>
          <w:rFonts w:hint="default"/>
          <w:lang w:val="en-GB"/>
        </w:rPr>
        <w:t>In this instance, Caroline Garcia is the French Darling. Her opponent Lyn is not reading the script. Lyn wins the first set.  I back Garcia then. Garcia wins the next set for a nice green screen.</w:t>
      </w:r>
    </w:p>
    <w:p w14:paraId="342057CD">
      <w:pPr>
        <w:numPr>
          <w:ilvl w:val="0"/>
          <w:numId w:val="0"/>
        </w:numPr>
        <w:rPr>
          <w:rFonts w:hint="default"/>
          <w:lang w:val="en-GB"/>
        </w:rPr>
      </w:pPr>
    </w:p>
    <w:p w14:paraId="0D377CD8">
      <w:pPr>
        <w:numPr>
          <w:ilvl w:val="0"/>
          <w:numId w:val="0"/>
        </w:numPr>
        <w:rPr>
          <w:rFonts w:hint="default"/>
          <w:lang w:val="en-GB"/>
        </w:rPr>
      </w:pPr>
      <w:r>
        <w:drawing>
          <wp:inline distT="0" distB="0" distL="114300" distR="114300">
            <wp:extent cx="5906135" cy="432435"/>
            <wp:effectExtent l="0" t="0" r="6985" b="9525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/>
                    <pic:cNvPicPr>
                      <a:picLocks noChangeAspect="1"/>
                    </pic:cNvPicPr>
                  </pic:nvPicPr>
                  <pic:blipFill>
                    <a:blip r:embed="rId11"/>
                    <a:srcRect l="33771" t="50536" r="30986" b="44878"/>
                    <a:stretch>
                      <a:fillRect/>
                    </a:stretch>
                  </pic:blipFill>
                  <pic:spPr>
                    <a:xfrm>
                      <a:off x="0" y="0"/>
                      <a:ext cx="5906135" cy="43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6FB9A">
      <w:pPr>
        <w:numPr>
          <w:ilvl w:val="0"/>
          <w:numId w:val="0"/>
        </w:numPr>
        <w:rPr>
          <w:rFonts w:hint="default"/>
          <w:lang w:val="en-GB"/>
        </w:rPr>
      </w:pPr>
    </w:p>
    <w:p w14:paraId="53CC3386">
      <w:pPr>
        <w:numPr>
          <w:ilvl w:val="0"/>
          <w:numId w:val="0"/>
        </w:numPr>
      </w:pPr>
      <w:r>
        <w:drawing>
          <wp:inline distT="0" distB="0" distL="114300" distR="114300">
            <wp:extent cx="6297295" cy="979805"/>
            <wp:effectExtent l="0" t="0" r="12065" b="1079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2"/>
                    <a:srcRect l="11249" t="23060" r="24584" b="59194"/>
                    <a:stretch>
                      <a:fillRect/>
                    </a:stretch>
                  </pic:blipFill>
                  <pic:spPr>
                    <a:xfrm>
                      <a:off x="0" y="0"/>
                      <a:ext cx="6297295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0A493">
      <w:pPr>
        <w:numPr>
          <w:ilvl w:val="0"/>
          <w:numId w:val="0"/>
        </w:numPr>
      </w:pPr>
    </w:p>
    <w:p w14:paraId="0548238D">
      <w:pPr>
        <w:numPr>
          <w:ilvl w:val="0"/>
          <w:numId w:val="0"/>
        </w:numPr>
      </w:pPr>
    </w:p>
    <w:p w14:paraId="75AE3C6A">
      <w:pPr>
        <w:numPr>
          <w:ilvl w:val="0"/>
          <w:numId w:val="0"/>
        </w:numPr>
        <w:rPr>
          <w:rFonts w:hint="default"/>
          <w:lang w:val="en-GB"/>
        </w:rPr>
      </w:pPr>
      <w:r>
        <w:rPr>
          <w:rFonts w:hint="default"/>
          <w:lang w:val="en-GB"/>
        </w:rPr>
        <w:t xml:space="preserve">I have uploaded some tennis articles for you at </w:t>
      </w:r>
      <w:r>
        <w:rPr>
          <w:rFonts w:hint="default"/>
          <w:lang w:val="en-GB"/>
        </w:rPr>
        <w:fldChar w:fldCharType="begin"/>
      </w:r>
      <w:r>
        <w:rPr>
          <w:rFonts w:hint="default"/>
          <w:lang w:val="en-GB"/>
        </w:rPr>
        <w:instrText xml:space="preserve"> HYPERLINK "http://www.footballtradingprofits.com" </w:instrText>
      </w:r>
      <w:r>
        <w:rPr>
          <w:rFonts w:hint="default"/>
          <w:lang w:val="en-GB"/>
        </w:rPr>
        <w:fldChar w:fldCharType="separate"/>
      </w:r>
      <w:r>
        <w:rPr>
          <w:rStyle w:val="4"/>
          <w:rFonts w:hint="default"/>
          <w:lang w:val="en-GB"/>
        </w:rPr>
        <w:t>www.footballtradingprofits.com</w:t>
      </w:r>
      <w:r>
        <w:rPr>
          <w:rFonts w:hint="default"/>
          <w:lang w:val="en-GB"/>
        </w:rPr>
        <w:fldChar w:fldCharType="end"/>
      </w:r>
      <w:r>
        <w:rPr>
          <w:rFonts w:hint="default"/>
          <w:lang w:val="en-GB"/>
        </w:rPr>
        <w:t xml:space="preserve"> if tennis is something you want to add to your roster ( and why not - look at the green screens!).  Just remember with tennis that it’s sets we are interested in.  Next week’s eletter will take a look at the Euros. We’ll be checking out the market favourites and their chances and look at the upcoming schedule of matches and ways to make money.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C1B9F0"/>
    <w:multiLevelType w:val="singleLevel"/>
    <w:tmpl w:val="28C1B9F0"/>
    <w:lvl w:ilvl="0" w:tentative="0">
      <w:start w:val="1"/>
      <w:numFmt w:val="decimal"/>
      <w:suff w:val="space"/>
      <w:lvlText w:val="%1)"/>
      <w:lvlJc w:val="left"/>
    </w:lvl>
  </w:abstractNum>
  <w:abstractNum w:abstractNumId="1">
    <w:nsid w:val="303B01C4"/>
    <w:multiLevelType w:val="singleLevel"/>
    <w:tmpl w:val="303B01C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7EF988A9"/>
    <w:multiLevelType w:val="singleLevel"/>
    <w:tmpl w:val="7EF988A9"/>
    <w:lvl w:ilvl="0" w:tentative="0">
      <w:start w:val="1"/>
      <w:numFmt w:val="decimal"/>
      <w:suff w:val="space"/>
      <w:lvlText w:val="%1)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F51AC2"/>
    <w:rsid w:val="54F51AC2"/>
    <w:rsid w:val="663030C8"/>
    <w:rsid w:val="6A387B4C"/>
    <w:rsid w:val="716D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56</TotalTime>
  <ScaleCrop>false</ScaleCrop>
  <LinksUpToDate>false</LinksUpToDate>
  <CharactersWithSpaces>0</CharactersWithSpaces>
  <Application>WPS Office_12.2.0.17115_F1E327BC-269C-435d-A152-05C5408002CA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2024-05-28T18:23:00Z</dcterms:created>
  <dc:creator>HP</dc:creator>
  <cp:lastModifiedBy>terry tibbs</cp:lastModifiedBy>
  <dcterms:modified xsi:type="dcterms:W3CDTF">2024-05-31T05:06:27Z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2057-12.2.0.17115</vt:lpwstr>
  </property>
  <property fmtid="{D5CDD505-2E9C-101B-9397-08002B2CF9AE}" pid="3" name="ICV">
    <vt:lpwstr>E9417DE85B9142158AB1511755E29E16_13</vt:lpwstr>
  </property>
</Properties>
</file>